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268C" w14:textId="77777777" w:rsidR="00681E40" w:rsidRPr="009270EB" w:rsidRDefault="00681E40" w:rsidP="00681E40">
      <w:pPr>
        <w:pStyle w:val="Encabezado"/>
        <w:ind w:left="0"/>
        <w:jc w:val="center"/>
        <w:rPr>
          <w:rFonts w:ascii="Verdana" w:hAnsi="Verdana" w:cs="Arial"/>
          <w:b/>
          <w:i/>
          <w:sz w:val="20"/>
        </w:rPr>
      </w:pPr>
      <w:r w:rsidRPr="009270EB">
        <w:rPr>
          <w:rFonts w:ascii="Verdana" w:hAnsi="Verdana" w:cs="Arial"/>
          <w:b/>
          <w:i/>
          <w:sz w:val="20"/>
        </w:rPr>
        <w:t>ESTRUCTURA PARA CREAR O ACTUALIZAR UN MANUAL</w:t>
      </w:r>
    </w:p>
    <w:p w14:paraId="59752CC9" w14:textId="7F41D36B" w:rsidR="0010013C" w:rsidRPr="00235577" w:rsidRDefault="00E222D5" w:rsidP="00D55300">
      <w:pPr>
        <w:ind w:left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235577">
        <w:rPr>
          <w:rFonts w:ascii="Arial" w:hAnsi="Arial" w:cs="Arial"/>
          <w:i/>
          <w:iCs/>
          <w:sz w:val="16"/>
          <w:szCs w:val="16"/>
        </w:rPr>
        <w:t xml:space="preserve">Para el diligenciamiento </w:t>
      </w:r>
      <w:r w:rsidR="00B332ED" w:rsidRPr="00235577">
        <w:rPr>
          <w:rFonts w:ascii="Arial" w:hAnsi="Arial" w:cs="Arial"/>
          <w:i/>
          <w:iCs/>
          <w:sz w:val="16"/>
          <w:szCs w:val="16"/>
        </w:rPr>
        <w:t xml:space="preserve">de los campos relacionados a continuación, es necesario </w:t>
      </w:r>
      <w:r w:rsidR="006A7F7C" w:rsidRPr="00235577">
        <w:rPr>
          <w:rFonts w:ascii="Arial" w:hAnsi="Arial" w:cs="Arial"/>
          <w:i/>
          <w:iCs/>
          <w:sz w:val="16"/>
          <w:szCs w:val="16"/>
        </w:rPr>
        <w:t xml:space="preserve">tener en cuenta las directrices definidas en el numeral </w:t>
      </w:r>
      <w:r w:rsidR="002E7D46" w:rsidRPr="00235577">
        <w:rPr>
          <w:rFonts w:ascii="Arial" w:hAnsi="Arial" w:cs="Arial"/>
          <w:i/>
          <w:iCs/>
          <w:sz w:val="16"/>
          <w:szCs w:val="16"/>
        </w:rPr>
        <w:t xml:space="preserve">5.4 </w:t>
      </w:r>
      <w:r w:rsidR="00A541B1" w:rsidRPr="00235577">
        <w:rPr>
          <w:rFonts w:ascii="Arial" w:hAnsi="Arial" w:cs="Arial"/>
          <w:i/>
          <w:iCs/>
          <w:sz w:val="16"/>
          <w:szCs w:val="16"/>
        </w:rPr>
        <w:t>C</w:t>
      </w:r>
      <w:r w:rsidR="00A541B1" w:rsidRPr="00235577">
        <w:rPr>
          <w:rFonts w:ascii="Arial" w:hAnsi="Arial" w:cs="Arial"/>
          <w:bCs/>
          <w:i/>
          <w:iCs/>
          <w:sz w:val="16"/>
          <w:szCs w:val="16"/>
        </w:rPr>
        <w:t>omponentes de los documentos del Sistema Integrado de Gestión</w:t>
      </w:r>
      <w:r w:rsidR="000F21CE" w:rsidRPr="00235577">
        <w:rPr>
          <w:rFonts w:ascii="Arial" w:hAnsi="Arial" w:cs="Arial"/>
          <w:bCs/>
          <w:i/>
          <w:iCs/>
          <w:sz w:val="16"/>
          <w:szCs w:val="16"/>
        </w:rPr>
        <w:t xml:space="preserve">, de la DET-G-04 Guía </w:t>
      </w:r>
      <w:r w:rsidR="00D55300" w:rsidRPr="00235577">
        <w:rPr>
          <w:rFonts w:ascii="Arial" w:hAnsi="Arial" w:cs="Arial"/>
          <w:bCs/>
          <w:i/>
          <w:iCs/>
          <w:sz w:val="16"/>
          <w:szCs w:val="16"/>
        </w:rPr>
        <w:t>“Elaboración</w:t>
      </w:r>
      <w:r w:rsidR="000F21CE" w:rsidRPr="00235577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300" w:rsidRPr="00235577">
        <w:rPr>
          <w:rFonts w:ascii="Arial" w:hAnsi="Arial" w:cs="Arial"/>
          <w:bCs/>
          <w:i/>
          <w:iCs/>
          <w:sz w:val="16"/>
          <w:szCs w:val="16"/>
        </w:rPr>
        <w:t>de documentación del Sistema Integrado de Gestión”</w:t>
      </w:r>
    </w:p>
    <w:p w14:paraId="5C52A819" w14:textId="6A07C064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16"/>
          <w:szCs w:val="16"/>
        </w:rPr>
      </w:pPr>
    </w:p>
    <w:p w14:paraId="466C9917" w14:textId="51FBA009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20"/>
        </w:rPr>
      </w:pPr>
    </w:p>
    <w:p w14:paraId="1AA343EB" w14:textId="2A9EEE0D" w:rsidR="009B0751" w:rsidRDefault="00077997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1.</w:t>
      </w:r>
      <w:r w:rsidR="009B0751" w:rsidRPr="000802BB">
        <w:rPr>
          <w:rFonts w:ascii="Arial" w:hAnsi="Arial" w:cs="Arial"/>
          <w:b/>
          <w:sz w:val="20"/>
        </w:rPr>
        <w:t>CONTENIDO:</w:t>
      </w: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915211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B05B" w14:textId="77777777" w:rsidR="008B17E9" w:rsidRDefault="008B17E9">
      <w:r>
        <w:separator/>
      </w:r>
    </w:p>
  </w:endnote>
  <w:endnote w:type="continuationSeparator" w:id="0">
    <w:p w14:paraId="173858BE" w14:textId="77777777" w:rsidR="008B17E9" w:rsidRDefault="008B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406" w14:textId="77777777" w:rsidR="00681E40" w:rsidRDefault="00464139" w:rsidP="00681E40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847063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83539E" w14:textId="41F2FEDB" w:rsidR="00681E40" w:rsidRDefault="00681E40" w:rsidP="00681E4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Versión: 6</w:t>
            </w:r>
          </w:p>
          <w:p w14:paraId="2C2BA001" w14:textId="25EFEC43" w:rsidR="00681E40" w:rsidRDefault="00681E40" w:rsidP="00681E4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Fecha:</w:t>
            </w:r>
            <w:r w:rsidR="00DD53C7">
              <w:rPr>
                <w:rFonts w:ascii="Arial" w:hAnsi="Arial" w:cs="Arial"/>
                <w:sz w:val="16"/>
                <w:szCs w:val="16"/>
                <w:lang w:val="es-ES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/06/2021</w:t>
            </w:r>
          </w:p>
          <w:p w14:paraId="20A60468" w14:textId="680D99B0" w:rsidR="00681E40" w:rsidRPr="009270EB" w:rsidRDefault="00681E40" w:rsidP="00681E4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Código: DET-PL-07</w:t>
            </w:r>
          </w:p>
        </w:sdtContent>
      </w:sdt>
    </w:sdtContent>
  </w:sdt>
  <w:p w14:paraId="1C03CC8B" w14:textId="77777777" w:rsidR="00681E40" w:rsidRPr="0048753C" w:rsidRDefault="00681E40" w:rsidP="00681E40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Página 1 de 1</w:t>
    </w: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C68C" w14:textId="77777777" w:rsidR="008B17E9" w:rsidRDefault="008B17E9">
      <w:r>
        <w:separator/>
      </w:r>
    </w:p>
  </w:footnote>
  <w:footnote w:type="continuationSeparator" w:id="0">
    <w:p w14:paraId="1AD7E69B" w14:textId="77777777" w:rsidR="008B17E9" w:rsidRDefault="008B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9"/>
      <w:gridCol w:w="5272"/>
      <w:gridCol w:w="2393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274A358" w14:textId="62A669E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4A7F838A" wp14:editId="3BB32E39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3DF2B0FA" w14:textId="0C004D2C" w:rsidR="00464139" w:rsidRDefault="00024312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FORMATO</w:t>
          </w:r>
          <w:r w:rsidR="00464139" w:rsidRPr="00BD7B5A">
            <w:rPr>
              <w:rFonts w:ascii="Verdana" w:hAnsi="Verdana" w:cs="Arial"/>
              <w:b/>
              <w:sz w:val="20"/>
            </w:rPr>
            <w:t>:</w:t>
          </w:r>
          <w:r w:rsidR="00192E19">
            <w:rPr>
              <w:rFonts w:ascii="Verdana" w:hAnsi="Verdana" w:cs="Arial"/>
              <w:b/>
              <w:sz w:val="20"/>
            </w:rPr>
            <w:t xml:space="preserve"> (NOMBRE </w:t>
          </w:r>
          <w:r>
            <w:rPr>
              <w:rFonts w:ascii="Verdana" w:hAnsi="Verdana" w:cs="Arial"/>
              <w:b/>
              <w:sz w:val="20"/>
            </w:rPr>
            <w:t xml:space="preserve">DEL FORMATO </w:t>
          </w:r>
          <w:r w:rsidR="00821D25">
            <w:rPr>
              <w:rFonts w:ascii="Verdana" w:hAnsi="Verdana" w:cs="Arial"/>
              <w:b/>
              <w:sz w:val="20"/>
            </w:rPr>
            <w:t>AL</w:t>
          </w:r>
          <w:r w:rsidR="00192E19">
            <w:rPr>
              <w:rFonts w:ascii="Verdana" w:hAnsi="Verdana" w:cs="Arial"/>
              <w:b/>
              <w:sz w:val="20"/>
            </w:rPr>
            <w:t xml:space="preserve"> QUE PERTENECE EL DOCUMENTO) </w:t>
          </w:r>
        </w:p>
        <w:p w14:paraId="653B124D" w14:textId="77777777" w:rsidR="005D01DC" w:rsidRPr="00BD7B5A" w:rsidRDefault="005D01D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227C3054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0AB3287F" w:rsidR="00464139" w:rsidRPr="00BD7B5A" w:rsidRDefault="00464139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 w:rsidR="00121EBA">
            <w:rPr>
              <w:rFonts w:ascii="Verdana" w:hAnsi="Verdana" w:cs="Arial"/>
              <w:b/>
              <w:sz w:val="20"/>
            </w:rPr>
            <w:t>(NOMBRE DEL PROCESO AL QUE PERTENECE EL DOCUMENTO)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09E5129B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8608E6">
            <w:rPr>
              <w:rFonts w:ascii="Verdana" w:hAnsi="Verdana"/>
              <w:sz w:val="20"/>
            </w:rPr>
            <w:t>X</w:t>
          </w:r>
          <w:r w:rsidR="007E49A1">
            <w:rPr>
              <w:rFonts w:ascii="Verdana" w:hAnsi="Verdana"/>
              <w:sz w:val="20"/>
            </w:rPr>
            <w:t>.</w:t>
          </w:r>
          <w:r w:rsidR="008608E6">
            <w:rPr>
              <w:rFonts w:ascii="Verdana" w:hAnsi="Verdana"/>
              <w:sz w:val="20"/>
            </w:rPr>
            <w:t>X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22E5C9B9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:DD/MM/</w:t>
          </w:r>
          <w:r w:rsidR="00E222D5">
            <w:rPr>
              <w:rFonts w:ascii="Verdana" w:hAnsi="Verdana"/>
              <w:sz w:val="20"/>
            </w:rPr>
            <w:t>AÑO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4F87D9D0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E222D5">
            <w:rPr>
              <w:rFonts w:ascii="Verdana" w:hAnsi="Verdana"/>
              <w:sz w:val="20"/>
            </w:rPr>
            <w:t>AAA-</w:t>
          </w:r>
          <w:r w:rsidR="009A5760">
            <w:rPr>
              <w:rFonts w:ascii="Verdana" w:hAnsi="Verdana"/>
              <w:sz w:val="20"/>
            </w:rPr>
            <w:t>F</w:t>
          </w:r>
          <w:r w:rsidR="00E222D5">
            <w:rPr>
              <w:rFonts w:ascii="Verdana" w:hAnsi="Verdana"/>
              <w:sz w:val="20"/>
            </w:rPr>
            <w:t>-##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D5A9A-5D8B-4531-8A93-18EB13CA9EC6}"/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349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Diana Catharine Corredor Gomez</cp:lastModifiedBy>
  <cp:revision>4</cp:revision>
  <cp:lastPrinted>2020-03-10T17:15:00Z</cp:lastPrinted>
  <dcterms:created xsi:type="dcterms:W3CDTF">2021-06-02T20:14:00Z</dcterms:created>
  <dcterms:modified xsi:type="dcterms:W3CDTF">2021-06-30T13:07:00Z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